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1DB" w:rsidRPr="00D8286C" w:rsidP="000C11D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8286C">
        <w:rPr>
          <w:rFonts w:ascii="Times New Roman" w:hAnsi="Times New Roman" w:cs="Times New Roman"/>
          <w:sz w:val="27"/>
          <w:szCs w:val="27"/>
        </w:rPr>
        <w:t xml:space="preserve">  </w:t>
      </w:r>
      <w:r w:rsidRPr="00D8286C">
        <w:rPr>
          <w:rFonts w:ascii="Times New Roman" w:hAnsi="Times New Roman" w:cs="Times New Roman"/>
          <w:sz w:val="24"/>
          <w:szCs w:val="24"/>
        </w:rPr>
        <w:t>Дело № 5-</w:t>
      </w:r>
      <w:r w:rsidRPr="00D8286C" w:rsidR="00D8286C">
        <w:rPr>
          <w:rFonts w:ascii="Times New Roman" w:hAnsi="Times New Roman" w:cs="Times New Roman"/>
          <w:sz w:val="24"/>
          <w:szCs w:val="24"/>
        </w:rPr>
        <w:t>843-2001</w:t>
      </w:r>
      <w:r w:rsidRPr="00D8286C">
        <w:rPr>
          <w:rFonts w:ascii="Times New Roman" w:hAnsi="Times New Roman" w:cs="Times New Roman"/>
          <w:sz w:val="24"/>
          <w:szCs w:val="24"/>
        </w:rPr>
        <w:t>/2025</w:t>
      </w:r>
    </w:p>
    <w:p w:rsidR="000C11DB" w:rsidRPr="00D8286C" w:rsidP="000C11D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8286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C11DB" w:rsidRPr="00D8286C" w:rsidP="000C11D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8286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C11DB" w:rsidRPr="00D8286C" w:rsidP="000C11D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D8286C">
        <w:rPr>
          <w:sz w:val="27"/>
          <w:szCs w:val="27"/>
        </w:rPr>
        <w:t xml:space="preserve">16 сентября 2025 года           </w:t>
      </w:r>
      <w:r w:rsidRPr="00D8286C">
        <w:rPr>
          <w:sz w:val="27"/>
          <w:szCs w:val="27"/>
        </w:rPr>
        <w:t xml:space="preserve">                                                                г. Нефтеюганск     </w:t>
      </w:r>
    </w:p>
    <w:p w:rsidR="000C11DB" w:rsidRPr="00D8286C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Мировой судья судебного участка №2 Нефтеюганского </w:t>
      </w:r>
      <w:r w:rsidRPr="00D8286C">
        <w:rPr>
          <w:sz w:val="27"/>
          <w:szCs w:val="27"/>
        </w:rPr>
        <w:t>судебного района Ханты-Мансийского автономного округа – Югры Таскаева Е.А.</w:t>
      </w:r>
      <w:r w:rsidRPr="00D8286C" w:rsidR="00D8286C">
        <w:rPr>
          <w:sz w:val="27"/>
          <w:szCs w:val="27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D8286C">
        <w:rPr>
          <w:sz w:val="27"/>
          <w:szCs w:val="27"/>
        </w:rPr>
        <w:t xml:space="preserve"> (628309, ХМАО-Югра, г. Нефтеюганск, 1 мкр-н, дом 30), рассмотре</w:t>
      </w:r>
      <w:r w:rsidRPr="00D8286C">
        <w:rPr>
          <w:sz w:val="27"/>
          <w:szCs w:val="27"/>
        </w:rPr>
        <w:t xml:space="preserve">в в открытом судебном заседании дело об административном правонарушении в отношении: </w:t>
      </w:r>
    </w:p>
    <w:p w:rsidR="000C11DB" w:rsidRPr="00D8286C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генерального директора ООО «Миллениум» </w:t>
      </w:r>
      <w:r w:rsidRPr="00D8286C">
        <w:rPr>
          <w:sz w:val="27"/>
          <w:szCs w:val="27"/>
        </w:rPr>
        <w:t>Трунникова</w:t>
      </w:r>
      <w:r w:rsidRPr="00D8286C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D8286C">
        <w:rPr>
          <w:sz w:val="27"/>
          <w:szCs w:val="27"/>
        </w:rPr>
        <w:t>Д</w:t>
      </w:r>
      <w:r>
        <w:rPr>
          <w:sz w:val="27"/>
          <w:szCs w:val="27"/>
        </w:rPr>
        <w:t>.</w:t>
      </w:r>
      <w:r w:rsidRPr="00D8286C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D8286C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</w:t>
      </w:r>
      <w:r w:rsidRPr="00D8286C">
        <w:rPr>
          <w:sz w:val="27"/>
          <w:szCs w:val="27"/>
        </w:rPr>
        <w:t>, гражданина Российской Федерации, проживающего по адресу</w:t>
      </w:r>
      <w:r w:rsidRPr="00D8286C">
        <w:rPr>
          <w:sz w:val="27"/>
          <w:szCs w:val="27"/>
        </w:rPr>
        <w:t>:</w:t>
      </w:r>
      <w:r>
        <w:rPr>
          <w:sz w:val="27"/>
          <w:szCs w:val="27"/>
        </w:rPr>
        <w:t xml:space="preserve"> *</w:t>
      </w:r>
      <w:r w:rsidRPr="00D8286C">
        <w:rPr>
          <w:sz w:val="27"/>
          <w:szCs w:val="27"/>
        </w:rPr>
        <w:t>, 01:</w:t>
      </w:r>
      <w:r>
        <w:rPr>
          <w:sz w:val="27"/>
          <w:szCs w:val="27"/>
        </w:rPr>
        <w:t xml:space="preserve"> *</w:t>
      </w:r>
      <w:r w:rsidRPr="00D8286C">
        <w:rPr>
          <w:sz w:val="27"/>
          <w:szCs w:val="27"/>
        </w:rPr>
        <w:t>,</w:t>
      </w:r>
    </w:p>
    <w:p w:rsidR="000C11DB" w:rsidRPr="00D8286C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0C11DB" w:rsidRPr="00D8286C" w:rsidP="000C11DB">
      <w:pPr>
        <w:jc w:val="center"/>
        <w:rPr>
          <w:bCs/>
          <w:sz w:val="27"/>
          <w:szCs w:val="27"/>
        </w:rPr>
      </w:pPr>
    </w:p>
    <w:p w:rsidR="000C11DB" w:rsidRPr="00D8286C" w:rsidP="000C11DB">
      <w:pPr>
        <w:jc w:val="center"/>
        <w:rPr>
          <w:bCs/>
          <w:sz w:val="27"/>
          <w:szCs w:val="27"/>
        </w:rPr>
      </w:pPr>
      <w:r w:rsidRPr="00D8286C">
        <w:rPr>
          <w:bCs/>
          <w:sz w:val="27"/>
          <w:szCs w:val="27"/>
        </w:rPr>
        <w:t>У С Т А Н О В И Л:</w:t>
      </w:r>
    </w:p>
    <w:p w:rsidR="000C11DB" w:rsidRPr="00D8286C" w:rsidP="000C11DB">
      <w:pPr>
        <w:ind w:firstLine="540"/>
        <w:jc w:val="both"/>
        <w:rPr>
          <w:sz w:val="27"/>
          <w:szCs w:val="27"/>
        </w:rPr>
      </w:pPr>
      <w:r w:rsidRPr="00D8286C">
        <w:rPr>
          <w:sz w:val="27"/>
          <w:szCs w:val="27"/>
        </w:rPr>
        <w:t>Трунников С.Д., являя</w:t>
      </w:r>
      <w:r w:rsidRPr="00D8286C">
        <w:rPr>
          <w:sz w:val="27"/>
          <w:szCs w:val="27"/>
        </w:rPr>
        <w:t>сь генеральным директором ООО «Миллениум»,  зарегистрированного по адресу: ХМАО-Югра, г. Нефтеюганск, 1 мкр., дом 1, кв. 54, несвоевременно предоставил в налоговый орган – Межрайонную инспекцию Федеральной налоговой службы России № 7 по ХМАО-Югре, упрощенн</w:t>
      </w:r>
      <w:r w:rsidRPr="00D8286C">
        <w:rPr>
          <w:sz w:val="27"/>
          <w:szCs w:val="27"/>
        </w:rPr>
        <w:t>ую бухгалтерскую (финансовую) отчетность за 2024 год. Срок представления бухгалтерской (финансовой) отчетности за 12 месяцев 2024 года – не позднее 24:00 часов 31.03.2025. Фактически бухгалтерская (финансовая) отчетность за 12 месяцев 2024 года представлен</w:t>
      </w:r>
      <w:r w:rsidRPr="00D8286C">
        <w:rPr>
          <w:sz w:val="27"/>
          <w:szCs w:val="27"/>
        </w:rPr>
        <w:t>а 01.04.2025.</w:t>
      </w:r>
    </w:p>
    <w:p w:rsidR="004D042D" w:rsidRPr="00D8286C" w:rsidP="000C11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86C">
        <w:rPr>
          <w:rFonts w:ascii="Times New Roman" w:hAnsi="Times New Roman" w:cs="Times New Roman"/>
          <w:sz w:val="27"/>
          <w:szCs w:val="27"/>
        </w:rPr>
        <w:t>На рассмотрение дела об административном правон</w:t>
      </w:r>
      <w:r w:rsidRPr="00D8286C" w:rsidR="002C661A">
        <w:rPr>
          <w:rFonts w:ascii="Times New Roman" w:hAnsi="Times New Roman" w:cs="Times New Roman"/>
          <w:sz w:val="27"/>
          <w:szCs w:val="27"/>
        </w:rPr>
        <w:t>а</w:t>
      </w:r>
      <w:r w:rsidRPr="00D8286C">
        <w:rPr>
          <w:rFonts w:ascii="Times New Roman" w:hAnsi="Times New Roman" w:cs="Times New Roman"/>
          <w:sz w:val="27"/>
          <w:szCs w:val="27"/>
        </w:rPr>
        <w:t xml:space="preserve">рушении </w:t>
      </w:r>
      <w:r w:rsidRPr="00D8286C" w:rsidR="00D8286C">
        <w:rPr>
          <w:rFonts w:ascii="Times New Roman" w:hAnsi="Times New Roman" w:cs="Times New Roman"/>
          <w:sz w:val="27"/>
          <w:szCs w:val="27"/>
        </w:rPr>
        <w:t>Трунников С.Д.</w:t>
      </w:r>
      <w:r w:rsidRPr="00D8286C" w:rsidR="000C11DB">
        <w:rPr>
          <w:rFonts w:ascii="Times New Roman" w:hAnsi="Times New Roman" w:cs="Times New Roman"/>
          <w:sz w:val="27"/>
          <w:szCs w:val="27"/>
        </w:rPr>
        <w:t xml:space="preserve">, </w:t>
      </w:r>
      <w:r w:rsidRPr="00D8286C" w:rsidR="001823CA">
        <w:rPr>
          <w:rFonts w:ascii="Times New Roman" w:hAnsi="Times New Roman" w:cs="Times New Roman"/>
          <w:sz w:val="27"/>
          <w:szCs w:val="27"/>
        </w:rPr>
        <w:t>извещенн</w:t>
      </w:r>
      <w:r w:rsidRPr="00D8286C" w:rsidR="000C11DB">
        <w:rPr>
          <w:rFonts w:ascii="Times New Roman" w:hAnsi="Times New Roman" w:cs="Times New Roman"/>
          <w:sz w:val="27"/>
          <w:szCs w:val="27"/>
        </w:rPr>
        <w:t>ый</w:t>
      </w:r>
      <w:r w:rsidRPr="00D8286C">
        <w:rPr>
          <w:rFonts w:ascii="Times New Roman" w:hAnsi="Times New Roman" w:cs="Times New Roman"/>
          <w:sz w:val="27"/>
          <w:szCs w:val="27"/>
        </w:rPr>
        <w:t xml:space="preserve"> надлежащим образом о времени и месте рассмотрения дела об административном правонарушении</w:t>
      </w:r>
      <w:r w:rsidRPr="00D8286C" w:rsidR="001823CA">
        <w:rPr>
          <w:rFonts w:ascii="Times New Roman" w:hAnsi="Times New Roman" w:cs="Times New Roman"/>
          <w:sz w:val="27"/>
          <w:szCs w:val="27"/>
        </w:rPr>
        <w:t>, не явил</w:t>
      </w:r>
      <w:r w:rsidRPr="00D8286C" w:rsidR="000C11DB">
        <w:rPr>
          <w:rFonts w:ascii="Times New Roman" w:hAnsi="Times New Roman" w:cs="Times New Roman"/>
          <w:sz w:val="27"/>
          <w:szCs w:val="27"/>
        </w:rPr>
        <w:t>ся</w:t>
      </w:r>
      <w:r w:rsidRPr="00D8286C" w:rsidR="00D8286C">
        <w:rPr>
          <w:rFonts w:ascii="Times New Roman" w:hAnsi="Times New Roman" w:cs="Times New Roman"/>
          <w:sz w:val="27"/>
          <w:szCs w:val="27"/>
        </w:rPr>
        <w:t>. Направил заявление о рассмотрении дела в его отсутствие, с правонарушением согласен, вину признет</w:t>
      </w:r>
      <w:r w:rsidRPr="00D8286C">
        <w:rPr>
          <w:rFonts w:ascii="Times New Roman" w:hAnsi="Times New Roman" w:cs="Times New Roman"/>
          <w:sz w:val="27"/>
          <w:szCs w:val="27"/>
        </w:rPr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</w:t>
      </w:r>
      <w:r w:rsidRPr="00D8286C">
        <w:rPr>
          <w:rFonts w:ascii="Times New Roman" w:hAnsi="Times New Roman" w:cs="Times New Roman"/>
          <w:sz w:val="27"/>
          <w:szCs w:val="27"/>
        </w:rPr>
        <w:t>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</w:t>
      </w:r>
      <w:r w:rsidRPr="00D8286C">
        <w:rPr>
          <w:rFonts w:ascii="Times New Roman" w:hAnsi="Times New Roman" w:cs="Times New Roman"/>
          <w:sz w:val="27"/>
          <w:szCs w:val="27"/>
        </w:rPr>
        <w:t xml:space="preserve">зможным рассмотреть дело об административном правонарушении в отношении </w:t>
      </w:r>
      <w:r w:rsidRPr="00D8286C" w:rsidR="00D8286C">
        <w:rPr>
          <w:rFonts w:ascii="Times New Roman" w:hAnsi="Times New Roman" w:cs="Times New Roman"/>
          <w:sz w:val="27"/>
          <w:szCs w:val="27"/>
        </w:rPr>
        <w:t>Трунникова С.Д.</w:t>
      </w:r>
      <w:r w:rsidRPr="00D8286C">
        <w:rPr>
          <w:rFonts w:ascii="Times New Roman" w:hAnsi="Times New Roman" w:cs="Times New Roman"/>
          <w:sz w:val="27"/>
          <w:szCs w:val="27"/>
        </w:rPr>
        <w:t xml:space="preserve"> в </w:t>
      </w:r>
      <w:r w:rsidRPr="00D8286C" w:rsidR="000C11DB">
        <w:rPr>
          <w:rFonts w:ascii="Times New Roman" w:hAnsi="Times New Roman" w:cs="Times New Roman"/>
          <w:sz w:val="27"/>
          <w:szCs w:val="27"/>
        </w:rPr>
        <w:t>его</w:t>
      </w:r>
      <w:r w:rsidRPr="00D8286C">
        <w:rPr>
          <w:rFonts w:ascii="Times New Roman" w:hAnsi="Times New Roman" w:cs="Times New Roman"/>
          <w:sz w:val="27"/>
          <w:szCs w:val="27"/>
        </w:rPr>
        <w:t xml:space="preserve"> отсутствие.     </w:t>
      </w:r>
    </w:p>
    <w:p w:rsidR="004D042D" w:rsidRPr="00D8286C" w:rsidP="004D042D">
      <w:pPr>
        <w:ind w:firstLine="567"/>
        <w:jc w:val="both"/>
        <w:rPr>
          <w:bCs/>
          <w:sz w:val="27"/>
          <w:szCs w:val="27"/>
        </w:rPr>
      </w:pPr>
      <w:r w:rsidRPr="00D8286C">
        <w:rPr>
          <w:sz w:val="27"/>
          <w:szCs w:val="27"/>
        </w:rPr>
        <w:t>Мировой судья, исследова</w:t>
      </w:r>
      <w:r w:rsidRPr="00D8286C" w:rsidR="002C661A">
        <w:rPr>
          <w:sz w:val="27"/>
          <w:szCs w:val="27"/>
        </w:rPr>
        <w:t>л материалы дела</w:t>
      </w:r>
      <w:r w:rsidRPr="00D8286C">
        <w:rPr>
          <w:sz w:val="27"/>
          <w:szCs w:val="27"/>
        </w:rPr>
        <w:t>:</w:t>
      </w:r>
    </w:p>
    <w:p w:rsidR="004D042D" w:rsidRPr="00D8286C" w:rsidP="00D8286C">
      <w:pPr>
        <w:ind w:firstLine="540"/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- протокол об административном правонарушении от </w:t>
      </w:r>
      <w:r w:rsidRPr="00D8286C" w:rsidR="00AC1EBC">
        <w:rPr>
          <w:sz w:val="27"/>
          <w:szCs w:val="27"/>
        </w:rPr>
        <w:t>17.06.2025</w:t>
      </w:r>
      <w:r w:rsidRPr="00D8286C">
        <w:rPr>
          <w:sz w:val="27"/>
          <w:szCs w:val="27"/>
        </w:rPr>
        <w:t xml:space="preserve">, согласно которому </w:t>
      </w:r>
      <w:r w:rsidRPr="00D8286C" w:rsidR="00D8286C">
        <w:rPr>
          <w:sz w:val="27"/>
          <w:szCs w:val="27"/>
        </w:rPr>
        <w:t>Трунников С.Д., являясь генеральным директором ООО «Миллениум»,  зарегистрированного по адресу: ХМАО-Югра, г. Нефтеюганск, 1 мкр., дом 1, кв. 54, несвоевременно предоставил в налоговый орган – Межрайонную инспекцию Федеральной налоговой службы России № 7 по ХМАО-Югре, упрощенную бухгалтерскую (финансовую) отчетность за 2024 год. Срок представления бухгалтерской (финансовой) отчетности за 12 месяцев 2024 года – не позднее 24:00 часов 31.03.2025. Фактически бухгалтерская (финансовая) отчетность за 12 месяцев 2024 года представлена 01.04.2025</w:t>
      </w:r>
      <w:r w:rsidRPr="00D8286C" w:rsidR="000C11DB">
        <w:rPr>
          <w:sz w:val="27"/>
          <w:szCs w:val="27"/>
        </w:rPr>
        <w:t xml:space="preserve">. </w:t>
      </w:r>
      <w:r w:rsidRPr="00D8286C">
        <w:rPr>
          <w:sz w:val="27"/>
          <w:szCs w:val="27"/>
        </w:rPr>
        <w:t xml:space="preserve">Протокол составлен в отсутствие </w:t>
      </w:r>
      <w:r w:rsidRPr="00D8286C" w:rsidR="00D8286C">
        <w:rPr>
          <w:sz w:val="27"/>
          <w:szCs w:val="27"/>
        </w:rPr>
        <w:t>Трунникова С.Д.</w:t>
      </w:r>
      <w:r w:rsidRPr="00D8286C">
        <w:rPr>
          <w:sz w:val="27"/>
          <w:szCs w:val="27"/>
        </w:rPr>
        <w:t xml:space="preserve"> извещенно</w:t>
      </w:r>
      <w:r w:rsidRPr="00D8286C" w:rsidR="000C11DB">
        <w:rPr>
          <w:sz w:val="27"/>
          <w:szCs w:val="27"/>
        </w:rPr>
        <w:t>го</w:t>
      </w:r>
      <w:r w:rsidRPr="00D8286C">
        <w:rPr>
          <w:sz w:val="27"/>
          <w:szCs w:val="27"/>
        </w:rPr>
        <w:t xml:space="preserve"> надлежащим образом о месте и времени составления протокола об административном правонарушении; </w:t>
      </w:r>
    </w:p>
    <w:p w:rsidR="004D042D" w:rsidRPr="00D8286C" w:rsidP="004D042D">
      <w:pPr>
        <w:ind w:firstLine="540"/>
        <w:jc w:val="both"/>
        <w:rPr>
          <w:sz w:val="27"/>
          <w:szCs w:val="27"/>
        </w:rPr>
      </w:pPr>
      <w:r w:rsidRPr="00D8286C">
        <w:rPr>
          <w:sz w:val="27"/>
          <w:szCs w:val="27"/>
        </w:rPr>
        <w:t>- уведомлением о времени и месте составления протокола об административном правонарушении</w:t>
      </w:r>
      <w:r w:rsidRPr="00D8286C">
        <w:rPr>
          <w:sz w:val="27"/>
          <w:szCs w:val="27"/>
        </w:rPr>
        <w:t xml:space="preserve"> от </w:t>
      </w:r>
      <w:r w:rsidRPr="00D8286C" w:rsidR="00B77D1E">
        <w:rPr>
          <w:sz w:val="27"/>
          <w:szCs w:val="27"/>
        </w:rPr>
        <w:t>30.05.2025</w:t>
      </w:r>
      <w:r w:rsidRPr="00D8286C">
        <w:rPr>
          <w:sz w:val="27"/>
          <w:szCs w:val="27"/>
        </w:rPr>
        <w:t>;</w:t>
      </w:r>
    </w:p>
    <w:p w:rsidR="004D042D" w:rsidRPr="00D8286C" w:rsidP="004D042D">
      <w:pPr>
        <w:ind w:firstLine="540"/>
        <w:jc w:val="both"/>
        <w:rPr>
          <w:sz w:val="27"/>
          <w:szCs w:val="27"/>
        </w:rPr>
      </w:pPr>
      <w:r w:rsidRPr="00D8286C">
        <w:rPr>
          <w:sz w:val="27"/>
          <w:szCs w:val="27"/>
        </w:rPr>
        <w:t>- списком внутренних почтовых отправлений;</w:t>
      </w:r>
    </w:p>
    <w:p w:rsidR="004D042D" w:rsidRPr="00D8286C" w:rsidP="004D042D">
      <w:pPr>
        <w:ind w:firstLine="540"/>
        <w:jc w:val="both"/>
        <w:rPr>
          <w:sz w:val="27"/>
          <w:szCs w:val="27"/>
        </w:rPr>
      </w:pPr>
      <w:r w:rsidRPr="00D8286C">
        <w:rPr>
          <w:sz w:val="27"/>
          <w:szCs w:val="27"/>
        </w:rPr>
        <w:t>- отчетом об отслеживании почтового отправления;</w:t>
      </w:r>
    </w:p>
    <w:p w:rsidR="004D042D" w:rsidRPr="00D8286C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- </w:t>
      </w:r>
      <w:r w:rsidRPr="00D8286C" w:rsidR="00B77D1E">
        <w:rPr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D8286C" w:rsidR="00D8286C">
        <w:rPr>
          <w:sz w:val="27"/>
          <w:szCs w:val="27"/>
        </w:rPr>
        <w:t>ООО «Миллениум»</w:t>
      </w:r>
      <w:r w:rsidRPr="00D8286C" w:rsidR="00B77D1E">
        <w:rPr>
          <w:sz w:val="27"/>
          <w:szCs w:val="27"/>
        </w:rPr>
        <w:t xml:space="preserve"> предоставлена упрощенная бухгалтерская (финансовая) отчетность за 12 месяцев 2024 года </w:t>
      </w:r>
      <w:r w:rsidRPr="00D8286C" w:rsidR="00D8286C">
        <w:rPr>
          <w:sz w:val="27"/>
          <w:szCs w:val="27"/>
        </w:rPr>
        <w:t>01</w:t>
      </w:r>
      <w:r w:rsidRPr="00D8286C" w:rsidR="002C661A">
        <w:rPr>
          <w:sz w:val="27"/>
          <w:szCs w:val="27"/>
        </w:rPr>
        <w:t>.04</w:t>
      </w:r>
      <w:r w:rsidRPr="00D8286C" w:rsidR="00B77D1E">
        <w:rPr>
          <w:sz w:val="27"/>
          <w:szCs w:val="27"/>
        </w:rPr>
        <w:t>.2025</w:t>
      </w:r>
      <w:r w:rsidRPr="00D8286C">
        <w:rPr>
          <w:sz w:val="27"/>
          <w:szCs w:val="27"/>
        </w:rPr>
        <w:t>;</w:t>
      </w:r>
      <w:r w:rsidRPr="00D8286C" w:rsidR="000C11DB">
        <w:rPr>
          <w:sz w:val="27"/>
          <w:szCs w:val="27"/>
        </w:rPr>
        <w:t xml:space="preserve"> </w:t>
      </w:r>
    </w:p>
    <w:p w:rsidR="004D042D" w:rsidRPr="00D8286C" w:rsidP="004D042D">
      <w:pPr>
        <w:ind w:firstLine="709"/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D8286C" w:rsidR="00D8286C">
        <w:rPr>
          <w:sz w:val="27"/>
          <w:szCs w:val="27"/>
        </w:rPr>
        <w:t>ООО «Миллениум»</w:t>
      </w:r>
      <w:r w:rsidRPr="00D8286C">
        <w:rPr>
          <w:sz w:val="27"/>
          <w:szCs w:val="27"/>
        </w:rPr>
        <w:t xml:space="preserve">, </w:t>
      </w:r>
      <w:r w:rsidRPr="00D8286C" w:rsidR="000C11DB">
        <w:rPr>
          <w:sz w:val="27"/>
          <w:szCs w:val="27"/>
        </w:rPr>
        <w:t xml:space="preserve">генеральным </w:t>
      </w:r>
      <w:r w:rsidRPr="00D8286C">
        <w:rPr>
          <w:sz w:val="27"/>
          <w:szCs w:val="27"/>
        </w:rPr>
        <w:t xml:space="preserve">директором которого является </w:t>
      </w:r>
      <w:r w:rsidRPr="00D8286C" w:rsidR="00D8286C">
        <w:rPr>
          <w:sz w:val="27"/>
          <w:szCs w:val="27"/>
        </w:rPr>
        <w:t>Трунников С.Д.</w:t>
      </w:r>
      <w:r w:rsidRPr="00D8286C">
        <w:rPr>
          <w:sz w:val="27"/>
          <w:szCs w:val="27"/>
        </w:rPr>
        <w:t xml:space="preserve"> </w:t>
      </w:r>
      <w:r w:rsidRPr="00D8286C" w:rsidR="000C11DB">
        <w:rPr>
          <w:sz w:val="27"/>
          <w:szCs w:val="27"/>
        </w:rPr>
        <w:t xml:space="preserve"> </w:t>
      </w:r>
    </w:p>
    <w:p w:rsidR="004D042D" w:rsidRPr="00D8286C" w:rsidP="004D042D">
      <w:pPr>
        <w:widowControl w:val="0"/>
        <w:ind w:firstLine="360"/>
        <w:jc w:val="both"/>
        <w:rPr>
          <w:rFonts w:eastAsia="Courier New"/>
          <w:sz w:val="27"/>
          <w:szCs w:val="27"/>
          <w:lang w:bidi="ru-RU"/>
        </w:rPr>
      </w:pPr>
      <w:r w:rsidRPr="00D8286C">
        <w:rPr>
          <w:sz w:val="27"/>
          <w:szCs w:val="27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</w:t>
      </w:r>
      <w:r w:rsidRPr="00D8286C">
        <w:rPr>
          <w:sz w:val="27"/>
          <w:szCs w:val="27"/>
        </w:rPr>
        <w:t>ствии с требованиями, установленными Федеральным законом «О бухгалтерском учете».</w:t>
      </w:r>
      <w:r w:rsidRPr="00D8286C">
        <w:rPr>
          <w:rFonts w:eastAsia="Courier New"/>
          <w:sz w:val="27"/>
          <w:szCs w:val="27"/>
          <w:lang w:bidi="ru-RU"/>
        </w:rPr>
        <w:t xml:space="preserve">   </w:t>
      </w:r>
    </w:p>
    <w:p w:rsidR="004D042D" w:rsidRPr="00D8286C" w:rsidP="004D042D">
      <w:pPr>
        <w:tabs>
          <w:tab w:val="left" w:pos="567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D8286C">
        <w:rPr>
          <w:sz w:val="27"/>
          <w:szCs w:val="27"/>
        </w:rPr>
        <w:t>Согласно п.3 ст.18 Федерального закона от 06.12.2011 №402-ФЗ «О бухгалтерском учете» (далее – ФЗ №402-ФЗ), в</w:t>
      </w:r>
      <w:r w:rsidRPr="00D8286C">
        <w:rPr>
          <w:sz w:val="27"/>
          <w:szCs w:val="27"/>
          <w:shd w:val="clear" w:color="auto" w:fill="FFFFFF"/>
        </w:rPr>
        <w:t xml:space="preserve"> целях формирования государственного информационного ресурса эк</w:t>
      </w:r>
      <w:r w:rsidRPr="00D8286C">
        <w:rPr>
          <w:sz w:val="27"/>
          <w:szCs w:val="27"/>
          <w:shd w:val="clear" w:color="auto" w:fill="FFFFFF"/>
        </w:rPr>
        <w:t>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D8286C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D8286C">
        <w:rPr>
          <w:sz w:val="27"/>
          <w:szCs w:val="27"/>
          <w:shd w:val="clear" w:color="auto" w:fill="FFFFFF"/>
        </w:rPr>
        <w:t xml:space="preserve">Из положений ст.6.1 НК РФ следует, </w:t>
      </w:r>
      <w:r w:rsidRPr="00D8286C">
        <w:rPr>
          <w:sz w:val="27"/>
          <w:szCs w:val="27"/>
          <w:shd w:val="clear" w:color="auto" w:fill="FFFFFF"/>
        </w:rPr>
        <w:t>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</w:t>
      </w:r>
      <w:r w:rsidRPr="00D8286C">
        <w:rPr>
          <w:sz w:val="27"/>
          <w:szCs w:val="27"/>
          <w:shd w:val="clear" w:color="auto" w:fill="FFFFFF"/>
        </w:rPr>
        <w:t>талами, месяцами или днями (п.1).</w:t>
      </w:r>
    </w:p>
    <w:p w:rsidR="004D042D" w:rsidRPr="00D8286C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D8286C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D8286C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D8286C">
        <w:rPr>
          <w:sz w:val="27"/>
          <w:szCs w:val="27"/>
          <w:shd w:val="clear" w:color="auto" w:fill="FFFFFF"/>
        </w:rPr>
        <w:t xml:space="preserve"> Российской Федерации или актом Пре</w:t>
      </w:r>
      <w:r w:rsidRPr="00D8286C">
        <w:rPr>
          <w:sz w:val="27"/>
          <w:szCs w:val="27"/>
          <w:shd w:val="clear" w:color="auto" w:fill="FFFFFF"/>
        </w:rPr>
        <w:t>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2C661A" w:rsidRPr="00D8286C" w:rsidP="00D8286C">
      <w:pPr>
        <w:ind w:firstLine="709"/>
        <w:jc w:val="both"/>
        <w:rPr>
          <w:sz w:val="27"/>
          <w:szCs w:val="27"/>
        </w:rPr>
      </w:pPr>
      <w:r w:rsidRPr="00D8286C">
        <w:rPr>
          <w:sz w:val="27"/>
          <w:szCs w:val="27"/>
        </w:rPr>
        <w:t>Срок представления бухгалтерской (финансовой) отчетности за 12 месяцев 202</w:t>
      </w:r>
      <w:r w:rsidRPr="00D8286C" w:rsidR="00B040BD">
        <w:rPr>
          <w:sz w:val="27"/>
          <w:szCs w:val="27"/>
        </w:rPr>
        <w:t>4</w:t>
      </w:r>
      <w:r w:rsidRPr="00D8286C">
        <w:rPr>
          <w:sz w:val="27"/>
          <w:szCs w:val="27"/>
        </w:rPr>
        <w:t xml:space="preserve"> года – не позднее</w:t>
      </w:r>
      <w:r w:rsidRPr="00D8286C">
        <w:rPr>
          <w:sz w:val="27"/>
          <w:szCs w:val="27"/>
        </w:rPr>
        <w:t xml:space="preserve"> 24:00 часов </w:t>
      </w:r>
      <w:r w:rsidRPr="00D8286C" w:rsidR="00B040BD">
        <w:rPr>
          <w:sz w:val="27"/>
          <w:szCs w:val="27"/>
        </w:rPr>
        <w:t>31.03.2025</w:t>
      </w:r>
      <w:r w:rsidRPr="00D8286C">
        <w:rPr>
          <w:sz w:val="27"/>
          <w:szCs w:val="27"/>
        </w:rPr>
        <w:t>. Фактически бухгалтерская (финансовая) отчетность за 12 месяцев 202</w:t>
      </w:r>
      <w:r w:rsidRPr="00D8286C" w:rsidR="00B040BD">
        <w:rPr>
          <w:sz w:val="27"/>
          <w:szCs w:val="27"/>
        </w:rPr>
        <w:t>4</w:t>
      </w:r>
      <w:r w:rsidRPr="00D8286C">
        <w:rPr>
          <w:sz w:val="27"/>
          <w:szCs w:val="27"/>
        </w:rPr>
        <w:t xml:space="preserve"> года предоставлена</w:t>
      </w:r>
      <w:r w:rsidRPr="00D8286C" w:rsidR="00B040BD">
        <w:rPr>
          <w:sz w:val="27"/>
          <w:szCs w:val="27"/>
        </w:rPr>
        <w:t xml:space="preserve"> </w:t>
      </w:r>
      <w:r w:rsidRPr="00D8286C">
        <w:rPr>
          <w:sz w:val="27"/>
          <w:szCs w:val="27"/>
        </w:rPr>
        <w:t>01.04</w:t>
      </w:r>
      <w:r w:rsidRPr="00D8286C" w:rsidR="00B040BD">
        <w:rPr>
          <w:sz w:val="27"/>
          <w:szCs w:val="27"/>
        </w:rPr>
        <w:t>.2025</w:t>
      </w:r>
      <w:r w:rsidRPr="00D8286C">
        <w:rPr>
          <w:sz w:val="27"/>
          <w:szCs w:val="27"/>
        </w:rPr>
        <w:t xml:space="preserve">. </w:t>
      </w:r>
      <w:r w:rsidR="00D8286C">
        <w:rPr>
          <w:sz w:val="27"/>
          <w:szCs w:val="27"/>
        </w:rPr>
        <w:t>Н</w:t>
      </w:r>
      <w:r w:rsidRPr="00D8286C">
        <w:rPr>
          <w:sz w:val="27"/>
          <w:szCs w:val="27"/>
        </w:rPr>
        <w:t xml:space="preserve">арушение срока составило </w:t>
      </w:r>
      <w:r w:rsidRPr="00D8286C" w:rsidR="00D8286C">
        <w:rPr>
          <w:sz w:val="27"/>
          <w:szCs w:val="27"/>
        </w:rPr>
        <w:t>1</w:t>
      </w:r>
      <w:r w:rsidRPr="00D8286C" w:rsidR="000C11DB">
        <w:rPr>
          <w:sz w:val="27"/>
          <w:szCs w:val="27"/>
        </w:rPr>
        <w:t xml:space="preserve"> </w:t>
      </w:r>
      <w:r w:rsidRPr="00D8286C" w:rsidR="00D8286C">
        <w:rPr>
          <w:sz w:val="27"/>
          <w:szCs w:val="27"/>
        </w:rPr>
        <w:t>день</w:t>
      </w:r>
      <w:r w:rsidRPr="00D8286C">
        <w:rPr>
          <w:sz w:val="27"/>
          <w:szCs w:val="27"/>
        </w:rPr>
        <w:t>.</w:t>
      </w:r>
    </w:p>
    <w:p w:rsidR="002C661A" w:rsidRPr="00D8286C" w:rsidP="002C661A">
      <w:pPr>
        <w:ind w:firstLine="709"/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В соответствии со </w:t>
      </w:r>
      <w:hyperlink r:id="rId4" w:anchor="/document/12125267/entry/29" w:history="1">
        <w:r w:rsidRPr="00D8286C">
          <w:rPr>
            <w:rStyle w:val="Hyperlink"/>
            <w:color w:val="auto"/>
            <w:sz w:val="27"/>
            <w:szCs w:val="27"/>
            <w:u w:val="none"/>
          </w:rPr>
          <w:t>статьей 2.9</w:t>
        </w:r>
      </w:hyperlink>
      <w:r w:rsidRPr="00D8286C">
        <w:rPr>
          <w:sz w:val="27"/>
          <w:szCs w:val="27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</w:t>
      </w:r>
      <w:r w:rsidRPr="00D8286C">
        <w:rPr>
          <w:sz w:val="27"/>
          <w:szCs w:val="27"/>
        </w:rPr>
        <w:t>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C661A" w:rsidRPr="00D8286C" w:rsidP="002C661A">
      <w:pPr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        Согласно </w:t>
      </w:r>
      <w:hyperlink r:id="rId4" w:anchor="/document/12139487/entry/21" w:history="1">
        <w:r w:rsidRPr="00D8286C">
          <w:rPr>
            <w:rStyle w:val="Hyperlink"/>
            <w:color w:val="auto"/>
            <w:sz w:val="27"/>
            <w:szCs w:val="27"/>
            <w:u w:val="none"/>
          </w:rPr>
          <w:t>пункту 21</w:t>
        </w:r>
      </w:hyperlink>
      <w:r w:rsidRPr="00D8286C">
        <w:rPr>
          <w:sz w:val="27"/>
          <w:szCs w:val="27"/>
        </w:rPr>
        <w:t xml:space="preserve"> Постановления Пленума Ве</w:t>
      </w:r>
      <w:r w:rsidRPr="00D8286C">
        <w:rPr>
          <w:sz w:val="27"/>
          <w:szCs w:val="27"/>
        </w:rPr>
        <w:t>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</w:t>
      </w:r>
      <w:r w:rsidRPr="00D8286C">
        <w:rPr>
          <w:sz w:val="27"/>
          <w:szCs w:val="27"/>
        </w:rPr>
        <w:t xml:space="preserve">ного административного правонарушения, судья на основании </w:t>
      </w:r>
      <w:hyperlink r:id="rId4" w:anchor="/document/12125267/entry/29" w:history="1">
        <w:r w:rsidRPr="00D8286C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D8286C">
        <w:rPr>
          <w:sz w:val="27"/>
          <w:szCs w:val="27"/>
        </w:rPr>
        <w:t xml:space="preserve"> указанного Кодекса вправе освободить виновное лицо от </w:t>
      </w:r>
      <w:r w:rsidRPr="00D8286C">
        <w:rPr>
          <w:sz w:val="27"/>
          <w:szCs w:val="27"/>
        </w:rPr>
        <w:t>административной ответственности и ограничиться устн</w:t>
      </w:r>
      <w:r w:rsidRPr="00D8286C">
        <w:rPr>
          <w:sz w:val="27"/>
          <w:szCs w:val="27"/>
        </w:rPr>
        <w:t>ым замечанием, о чем должно быть указано в постановлении о прекращении производства по делу.</w:t>
      </w:r>
    </w:p>
    <w:p w:rsidR="002C661A" w:rsidRPr="00D8286C" w:rsidP="002C661A">
      <w:pPr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      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</w:t>
      </w:r>
      <w:r w:rsidRPr="00D8286C">
        <w:rPr>
          <w:sz w:val="27"/>
          <w:szCs w:val="27"/>
        </w:rPr>
        <w:t>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C661A" w:rsidRPr="00D8286C" w:rsidP="002C661A">
      <w:pPr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         Приведенные выше обстоятельства с</w:t>
      </w:r>
      <w:r w:rsidRPr="00D8286C">
        <w:rPr>
          <w:sz w:val="27"/>
          <w:szCs w:val="27"/>
        </w:rPr>
        <w:t xml:space="preserve">видетельствуют о том, что совершенное </w:t>
      </w:r>
      <w:r w:rsidRPr="00D8286C" w:rsidR="00D8286C">
        <w:rPr>
          <w:sz w:val="27"/>
          <w:szCs w:val="27"/>
        </w:rPr>
        <w:t>Трунниковым С.Д.</w:t>
      </w:r>
      <w:r w:rsidRPr="00D8286C">
        <w:rPr>
          <w:sz w:val="27"/>
          <w:szCs w:val="27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</w:t>
      </w:r>
      <w:r w:rsidRPr="00D8286C">
        <w:rPr>
          <w:sz w:val="27"/>
          <w:szCs w:val="27"/>
        </w:rPr>
        <w:t>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4D042D" w:rsidRPr="00D8286C" w:rsidP="002C661A">
      <w:pPr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          При таких обстоятельствах, производство по делу подлежит прекращению на основании </w:t>
      </w:r>
      <w:hyperlink r:id="rId4" w:anchor="/document/12125267/entry/29" w:history="1">
        <w:r w:rsidRPr="00D8286C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D8286C">
        <w:rPr>
          <w:sz w:val="27"/>
          <w:szCs w:val="27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4D042D" w:rsidRPr="00D8286C" w:rsidP="004D042D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D8286C">
        <w:rPr>
          <w:sz w:val="27"/>
          <w:szCs w:val="27"/>
        </w:rPr>
        <w:t>С учётом изложенного, руководству</w:t>
      </w:r>
      <w:r w:rsidRPr="00D8286C">
        <w:rPr>
          <w:sz w:val="27"/>
          <w:szCs w:val="27"/>
        </w:rPr>
        <w:t xml:space="preserve">ясь ст.ст. </w:t>
      </w:r>
      <w:r w:rsidRPr="00D8286C" w:rsidR="002C661A">
        <w:rPr>
          <w:sz w:val="27"/>
          <w:szCs w:val="27"/>
        </w:rPr>
        <w:t xml:space="preserve">2.9, 29.9 ч.1, 29.10 </w:t>
      </w:r>
      <w:r w:rsidRPr="00D8286C">
        <w:rPr>
          <w:sz w:val="27"/>
          <w:szCs w:val="27"/>
        </w:rPr>
        <w:t>Кодекса Российской Федерации об административных правонарушениях, судья</w:t>
      </w:r>
    </w:p>
    <w:p w:rsidR="004D042D" w:rsidRPr="00D8286C" w:rsidP="00B040BD">
      <w:pPr>
        <w:tabs>
          <w:tab w:val="left" w:pos="567"/>
        </w:tabs>
        <w:rPr>
          <w:bCs/>
          <w:sz w:val="27"/>
          <w:szCs w:val="27"/>
        </w:rPr>
      </w:pPr>
    </w:p>
    <w:p w:rsidR="004D042D" w:rsidRPr="00D8286C" w:rsidP="000C11DB">
      <w:pPr>
        <w:tabs>
          <w:tab w:val="left" w:pos="567"/>
        </w:tabs>
        <w:jc w:val="center"/>
        <w:rPr>
          <w:bCs/>
          <w:sz w:val="27"/>
          <w:szCs w:val="27"/>
        </w:rPr>
      </w:pPr>
      <w:r w:rsidRPr="00D8286C">
        <w:rPr>
          <w:bCs/>
          <w:sz w:val="27"/>
          <w:szCs w:val="27"/>
        </w:rPr>
        <w:t>П О С Т А Н О В И Л:</w:t>
      </w:r>
    </w:p>
    <w:p w:rsidR="002C661A" w:rsidRPr="00D8286C" w:rsidP="002C661A">
      <w:pPr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Производство по делу об административном правонарушении, предусмотренном ч. 1 ст. 15.6 Кодекса Российской Федерации об административных правонарушениях в отношении </w:t>
      </w:r>
      <w:r w:rsidRPr="00D8286C" w:rsidR="00D8286C">
        <w:rPr>
          <w:sz w:val="27"/>
          <w:szCs w:val="27"/>
        </w:rPr>
        <w:t xml:space="preserve">генерального директора ООО «Миллениум» </w:t>
      </w:r>
      <w:r w:rsidRPr="00D8286C" w:rsidR="00D8286C">
        <w:rPr>
          <w:sz w:val="27"/>
          <w:szCs w:val="27"/>
        </w:rPr>
        <w:t>Трунникова</w:t>
      </w:r>
      <w:r w:rsidRPr="00D8286C" w:rsidR="00D8286C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D8286C" w:rsidR="00D8286C">
        <w:rPr>
          <w:sz w:val="27"/>
          <w:szCs w:val="27"/>
        </w:rPr>
        <w:t>Д</w:t>
      </w:r>
      <w:r>
        <w:rPr>
          <w:sz w:val="27"/>
          <w:szCs w:val="27"/>
        </w:rPr>
        <w:t>.</w:t>
      </w:r>
      <w:r w:rsidRPr="00D8286C" w:rsidR="00D8286C">
        <w:rPr>
          <w:sz w:val="27"/>
          <w:szCs w:val="27"/>
        </w:rPr>
        <w:t xml:space="preserve"> </w:t>
      </w:r>
      <w:r w:rsidRPr="00D8286C">
        <w:rPr>
          <w:sz w:val="27"/>
          <w:szCs w:val="27"/>
        </w:rPr>
        <w:t>прекратить на основании</w:t>
      </w:r>
      <w:r w:rsidRPr="00D8286C">
        <w:rPr>
          <w:sz w:val="27"/>
          <w:szCs w:val="27"/>
        </w:rPr>
        <w:t xml:space="preserve"> </w:t>
      </w:r>
      <w:hyperlink r:id="rId4" w:anchor="/document/12125267/entry/29" w:history="1">
        <w:r w:rsidRPr="00D8286C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D8286C">
        <w:rPr>
          <w:sz w:val="27"/>
          <w:szCs w:val="27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  </w:t>
      </w:r>
    </w:p>
    <w:p w:rsidR="002C661A" w:rsidRPr="00D8286C" w:rsidP="002C661A">
      <w:pPr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         Объявить </w:t>
      </w:r>
      <w:r w:rsidRPr="00D8286C" w:rsidR="00D8286C">
        <w:rPr>
          <w:sz w:val="27"/>
          <w:szCs w:val="27"/>
        </w:rPr>
        <w:t xml:space="preserve">генеральному директору ООО «Миллениум» </w:t>
      </w:r>
      <w:r w:rsidRPr="00D8286C" w:rsidR="00D8286C">
        <w:rPr>
          <w:sz w:val="27"/>
          <w:szCs w:val="27"/>
        </w:rPr>
        <w:t>Трунникову</w:t>
      </w:r>
      <w:r w:rsidRPr="00D8286C" w:rsidR="00D8286C">
        <w:rPr>
          <w:sz w:val="27"/>
          <w:szCs w:val="27"/>
        </w:rPr>
        <w:t xml:space="preserve"> С</w:t>
      </w:r>
      <w:r>
        <w:rPr>
          <w:sz w:val="27"/>
          <w:szCs w:val="27"/>
        </w:rPr>
        <w:t>.</w:t>
      </w:r>
      <w:r w:rsidRPr="00D8286C" w:rsidR="00D8286C">
        <w:rPr>
          <w:sz w:val="27"/>
          <w:szCs w:val="27"/>
        </w:rPr>
        <w:t>Д</w:t>
      </w:r>
      <w:r>
        <w:rPr>
          <w:sz w:val="27"/>
          <w:szCs w:val="27"/>
        </w:rPr>
        <w:t>.</w:t>
      </w:r>
      <w:r w:rsidRPr="00D8286C" w:rsidR="00D8286C">
        <w:rPr>
          <w:sz w:val="27"/>
          <w:szCs w:val="27"/>
        </w:rPr>
        <w:t xml:space="preserve"> </w:t>
      </w:r>
      <w:r w:rsidRPr="00D8286C">
        <w:rPr>
          <w:sz w:val="27"/>
          <w:szCs w:val="27"/>
        </w:rPr>
        <w:t>устное замечание.</w:t>
      </w:r>
    </w:p>
    <w:p w:rsidR="002C661A" w:rsidRPr="00D8286C" w:rsidP="002C661A">
      <w:pPr>
        <w:shd w:val="clear" w:color="auto" w:fill="FFFFFF"/>
        <w:ind w:left="5" w:firstLine="696"/>
        <w:jc w:val="both"/>
        <w:rPr>
          <w:sz w:val="27"/>
          <w:szCs w:val="27"/>
        </w:rPr>
      </w:pPr>
      <w:r w:rsidRPr="00D8286C">
        <w:rPr>
          <w:sz w:val="27"/>
          <w:szCs w:val="27"/>
        </w:rPr>
        <w:t>Постановление может быть обжаловано в течение 10 дней в Нефтеюганский районный суд Ханты - Мансий</w:t>
      </w:r>
      <w:r w:rsidRPr="00D8286C">
        <w:rPr>
          <w:sz w:val="27"/>
          <w:szCs w:val="27"/>
        </w:rPr>
        <w:t>ского автономного округа - Югры с подачей апелляционно</w:t>
      </w:r>
      <w:r w:rsidRPr="00D8286C">
        <w:rPr>
          <w:sz w:val="27"/>
          <w:szCs w:val="27"/>
        </w:rPr>
        <w:t>й жалобы через мирового судью. В этот же срок постановление может быть опротестовано прокурором.</w:t>
      </w:r>
    </w:p>
    <w:p w:rsidR="000C11DB" w:rsidRPr="00D8286C" w:rsidP="004D042D">
      <w:pPr>
        <w:ind w:firstLine="567"/>
        <w:jc w:val="both"/>
        <w:rPr>
          <w:sz w:val="27"/>
          <w:szCs w:val="27"/>
        </w:rPr>
      </w:pPr>
    </w:p>
    <w:p w:rsidR="004D042D" w:rsidRPr="00D8286C" w:rsidP="00D069EB">
      <w:pPr>
        <w:ind w:firstLine="567"/>
        <w:jc w:val="both"/>
        <w:rPr>
          <w:sz w:val="27"/>
          <w:szCs w:val="27"/>
        </w:rPr>
      </w:pPr>
      <w:r w:rsidRPr="00D8286C">
        <w:rPr>
          <w:sz w:val="27"/>
          <w:szCs w:val="27"/>
        </w:rPr>
        <w:t xml:space="preserve">                     Мировой судья           </w:t>
      </w:r>
      <w:r w:rsidRPr="00D8286C">
        <w:rPr>
          <w:sz w:val="27"/>
          <w:szCs w:val="27"/>
        </w:rPr>
        <w:t xml:space="preserve"> </w:t>
      </w:r>
      <w:r w:rsidRPr="00D8286C">
        <w:rPr>
          <w:sz w:val="27"/>
          <w:szCs w:val="27"/>
        </w:rPr>
        <w:t xml:space="preserve">                           Е.А.Таскаева</w:t>
      </w:r>
    </w:p>
    <w:p w:rsidR="004D042D" w:rsidRPr="00D8286C" w:rsidP="004D042D">
      <w:pPr>
        <w:suppressAutoHyphens/>
        <w:rPr>
          <w:bCs/>
          <w:sz w:val="27"/>
          <w:szCs w:val="27"/>
          <w:lang w:eastAsia="ar-SA"/>
        </w:rPr>
      </w:pPr>
    </w:p>
    <w:p w:rsidR="004D042D" w:rsidRPr="00D8286C" w:rsidP="004D042D">
      <w:pPr>
        <w:suppressAutoHyphens/>
        <w:rPr>
          <w:bCs/>
          <w:sz w:val="27"/>
          <w:szCs w:val="27"/>
          <w:lang w:eastAsia="ar-SA"/>
        </w:rPr>
      </w:pPr>
    </w:p>
    <w:p w:rsidR="00B040BD" w:rsidRPr="00D8286C" w:rsidP="004D042D">
      <w:pPr>
        <w:suppressAutoHyphens/>
        <w:rPr>
          <w:bCs/>
          <w:sz w:val="27"/>
          <w:szCs w:val="27"/>
          <w:lang w:eastAsia="ar-SA"/>
        </w:rPr>
      </w:pPr>
    </w:p>
    <w:p w:rsidR="003B1390" w:rsidRPr="00D8286C">
      <w:pPr>
        <w:suppressAutoHyphens/>
        <w:rPr>
          <w:sz w:val="27"/>
          <w:szCs w:val="27"/>
        </w:rPr>
      </w:pPr>
    </w:p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0C11DB"/>
    <w:rsid w:val="001823CA"/>
    <w:rsid w:val="002C661A"/>
    <w:rsid w:val="003B1390"/>
    <w:rsid w:val="004D042D"/>
    <w:rsid w:val="0054159D"/>
    <w:rsid w:val="006C4CD8"/>
    <w:rsid w:val="007231FA"/>
    <w:rsid w:val="009A7198"/>
    <w:rsid w:val="00A5324E"/>
    <w:rsid w:val="00AC1EBC"/>
    <w:rsid w:val="00B040BD"/>
    <w:rsid w:val="00B77D1E"/>
    <w:rsid w:val="00BB6692"/>
    <w:rsid w:val="00BE7254"/>
    <w:rsid w:val="00CA00EE"/>
    <w:rsid w:val="00D069EB"/>
    <w:rsid w:val="00D8286C"/>
    <w:rsid w:val="00DB2787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